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413FE" w14:textId="77777777" w:rsidR="00D64ED0" w:rsidRPr="00D649F4" w:rsidRDefault="00721D44" w:rsidP="00721D44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9F4">
        <w:rPr>
          <w:rFonts w:ascii="Times New Roman" w:hAnsi="Times New Roman" w:cs="Times New Roman"/>
          <w:sz w:val="24"/>
          <w:szCs w:val="24"/>
        </w:rPr>
        <w:t>THIS SUPPLEMENTAL AGREEMENT IS MADE AT ________________</w:t>
      </w:r>
    </w:p>
    <w:p w14:paraId="773FCEB6" w14:textId="77777777" w:rsidR="008E74C0" w:rsidRPr="00D649F4" w:rsidRDefault="00721D44" w:rsidP="00721D44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9F4">
        <w:rPr>
          <w:rFonts w:ascii="Times New Roman" w:hAnsi="Times New Roman" w:cs="Times New Roman"/>
          <w:sz w:val="24"/>
          <w:szCs w:val="24"/>
        </w:rPr>
        <w:t>ON THIS _______ DAY OF _____________, 202__.</w:t>
      </w:r>
    </w:p>
    <w:p w14:paraId="65EA1B58" w14:textId="77777777" w:rsidR="008E74C0" w:rsidRPr="00D649F4" w:rsidRDefault="008E74C0" w:rsidP="00D64E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127E94A" w14:textId="77777777" w:rsidR="008E74C0" w:rsidRPr="00D649F4" w:rsidRDefault="008E74C0" w:rsidP="00D64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9F4">
        <w:rPr>
          <w:rFonts w:ascii="Times New Roman" w:hAnsi="Times New Roman" w:cs="Times New Roman"/>
          <w:b/>
          <w:sz w:val="24"/>
          <w:szCs w:val="24"/>
        </w:rPr>
        <w:t>BY AND BETWEEN</w:t>
      </w:r>
    </w:p>
    <w:p w14:paraId="532DB26B" w14:textId="77777777" w:rsidR="008E74C0" w:rsidRPr="00D649F4" w:rsidRDefault="008E74C0" w:rsidP="00D64E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29A5A" w14:textId="77777777" w:rsidR="0069264B" w:rsidRPr="00D649F4" w:rsidRDefault="0069264B" w:rsidP="00D64E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49F4">
        <w:rPr>
          <w:rFonts w:ascii="Times New Roman" w:hAnsi="Times New Roman" w:cs="Times New Roman"/>
          <w:sz w:val="24"/>
          <w:szCs w:val="24"/>
        </w:rPr>
        <w:t>SUI NORTHERN GAS PIPELINES LIMITED, a public limited company incorporated under the laws of Pakistan, with its registered office at 21 Kashmir Road, Lahore (hereinafter referred to as “</w:t>
      </w:r>
      <w:r w:rsidRPr="00D649F4">
        <w:rPr>
          <w:rFonts w:ascii="Times New Roman" w:hAnsi="Times New Roman" w:cs="Times New Roman"/>
          <w:b/>
          <w:sz w:val="24"/>
          <w:szCs w:val="24"/>
        </w:rPr>
        <w:t>Seller</w:t>
      </w:r>
      <w:r w:rsidRPr="00D649F4">
        <w:rPr>
          <w:rFonts w:ascii="Times New Roman" w:hAnsi="Times New Roman" w:cs="Times New Roman"/>
          <w:sz w:val="24"/>
          <w:szCs w:val="24"/>
        </w:rPr>
        <w:t>”, which expression shall, where the context so permits, include its permitted successors and assigns);</w:t>
      </w:r>
    </w:p>
    <w:p w14:paraId="19881C41" w14:textId="77777777" w:rsidR="008E74C0" w:rsidRPr="00D649F4" w:rsidRDefault="00D64ED0" w:rsidP="00D64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bidi="th-TH"/>
        </w:rPr>
      </w:pPr>
      <w:r w:rsidRPr="00D649F4">
        <w:rPr>
          <w:rFonts w:ascii="Times New Roman" w:hAnsi="Times New Roman" w:cs="Times New Roman"/>
          <w:b/>
          <w:sz w:val="24"/>
          <w:szCs w:val="24"/>
          <w:lang w:bidi="th-TH"/>
        </w:rPr>
        <w:t>AND</w:t>
      </w:r>
    </w:p>
    <w:p w14:paraId="15B0ADE0" w14:textId="77777777" w:rsidR="00D649F4" w:rsidRPr="00D649F4" w:rsidRDefault="00D649F4" w:rsidP="00D64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bidi="th-TH"/>
        </w:rPr>
      </w:pPr>
      <w:bookmarkStart w:id="0" w:name="_GoBack"/>
      <w:bookmarkEnd w:id="0"/>
    </w:p>
    <w:p w14:paraId="360B300F" w14:textId="77777777" w:rsidR="0069264B" w:rsidRPr="00D649F4" w:rsidRDefault="009B664E" w:rsidP="00D64E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49F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9264B" w:rsidRPr="00D649F4">
        <w:rPr>
          <w:rFonts w:ascii="Times New Roman" w:hAnsi="Times New Roman" w:cs="Times New Roman"/>
          <w:sz w:val="24"/>
          <w:szCs w:val="24"/>
        </w:rPr>
        <w:t xml:space="preserve"> (insert full name, status and address of legal entity</w:t>
      </w:r>
      <w:r w:rsidR="0090112F" w:rsidRPr="00D649F4">
        <w:rPr>
          <w:rFonts w:ascii="Times New Roman" w:hAnsi="Times New Roman" w:cs="Times New Roman"/>
          <w:sz w:val="24"/>
          <w:szCs w:val="24"/>
        </w:rPr>
        <w:t>) (</w:t>
      </w:r>
      <w:r w:rsidR="0069264B" w:rsidRPr="00D649F4">
        <w:rPr>
          <w:rFonts w:ascii="Times New Roman" w:hAnsi="Times New Roman" w:cs="Times New Roman"/>
          <w:sz w:val="24"/>
          <w:szCs w:val="24"/>
        </w:rPr>
        <w:t xml:space="preserve">acting through its duly authorized representative </w:t>
      </w:r>
      <w:r w:rsidRPr="00D649F4">
        <w:rPr>
          <w:rFonts w:ascii="Times New Roman" w:hAnsi="Times New Roman" w:cs="Times New Roman"/>
          <w:sz w:val="24"/>
          <w:szCs w:val="24"/>
        </w:rPr>
        <w:t>______________________</w:t>
      </w:r>
      <w:r w:rsidR="0069264B" w:rsidRPr="00D649F4">
        <w:rPr>
          <w:rFonts w:ascii="Times New Roman" w:hAnsi="Times New Roman" w:cs="Times New Roman"/>
          <w:sz w:val="24"/>
          <w:szCs w:val="24"/>
        </w:rPr>
        <w:t xml:space="preserve"> (hereinafter referred to as the “</w:t>
      </w:r>
      <w:r w:rsidR="0069264B" w:rsidRPr="00D649F4">
        <w:rPr>
          <w:rFonts w:ascii="Times New Roman" w:hAnsi="Times New Roman" w:cs="Times New Roman"/>
          <w:b/>
          <w:sz w:val="24"/>
          <w:szCs w:val="24"/>
        </w:rPr>
        <w:t>Buyer</w:t>
      </w:r>
      <w:r w:rsidR="0069264B" w:rsidRPr="00D649F4">
        <w:rPr>
          <w:rFonts w:ascii="Times New Roman" w:hAnsi="Times New Roman" w:cs="Times New Roman"/>
          <w:sz w:val="24"/>
          <w:szCs w:val="24"/>
        </w:rPr>
        <w:t>” which expression shall, where the context so permits, include its permitted successors and assigns).</w:t>
      </w:r>
    </w:p>
    <w:p w14:paraId="663F8670" w14:textId="77777777" w:rsidR="00BA38A8" w:rsidRPr="00D649F4" w:rsidRDefault="00BA38A8" w:rsidP="00D64E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157278" w14:textId="77777777" w:rsidR="008E74C0" w:rsidRPr="00D649F4" w:rsidRDefault="00BA38A8" w:rsidP="00D64E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9F4">
        <w:rPr>
          <w:rFonts w:ascii="Times New Roman" w:hAnsi="Times New Roman" w:cs="Times New Roman"/>
          <w:b/>
          <w:sz w:val="24"/>
          <w:szCs w:val="24"/>
        </w:rPr>
        <w:t>WHEREAS</w:t>
      </w:r>
      <w:r w:rsidR="008E74C0" w:rsidRPr="00D649F4">
        <w:rPr>
          <w:rFonts w:ascii="Times New Roman" w:hAnsi="Times New Roman" w:cs="Times New Roman"/>
          <w:b/>
          <w:sz w:val="24"/>
          <w:szCs w:val="24"/>
        </w:rPr>
        <w:t>:</w:t>
      </w:r>
    </w:p>
    <w:p w14:paraId="07D54222" w14:textId="77777777" w:rsidR="008E74C0" w:rsidRPr="00D649F4" w:rsidRDefault="008E74C0" w:rsidP="00D64E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56D258" w14:textId="40314A77" w:rsidR="00D64ED0" w:rsidRDefault="00D64ED0" w:rsidP="00D64ED0">
      <w:pPr>
        <w:pStyle w:val="NoSpacing"/>
        <w:numPr>
          <w:ilvl w:val="0"/>
          <w:numId w:val="9"/>
        </w:numPr>
        <w:spacing w:line="27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649F4">
        <w:rPr>
          <w:rFonts w:ascii="Times New Roman" w:hAnsi="Times New Roman" w:cs="Times New Roman"/>
          <w:sz w:val="24"/>
          <w:szCs w:val="24"/>
        </w:rPr>
        <w:t xml:space="preserve">An agreement </w:t>
      </w:r>
      <w:r w:rsidR="002D58E9">
        <w:rPr>
          <w:rFonts w:ascii="Times New Roman" w:hAnsi="Times New Roman" w:cs="Times New Roman"/>
          <w:sz w:val="24"/>
          <w:szCs w:val="24"/>
        </w:rPr>
        <w:t xml:space="preserve">dated _________ (the “Supply Agreement”) </w:t>
      </w:r>
      <w:r w:rsidRPr="00D649F4">
        <w:rPr>
          <w:rFonts w:ascii="Times New Roman" w:hAnsi="Times New Roman" w:cs="Times New Roman"/>
          <w:sz w:val="24"/>
          <w:szCs w:val="24"/>
        </w:rPr>
        <w:t xml:space="preserve">is in place under which Seller is supplying RLNG to the Buyer on </w:t>
      </w:r>
      <w:r w:rsidRPr="00D649F4">
        <w:rPr>
          <w:rFonts w:ascii="Times New Roman" w:hAnsi="Times New Roman" w:cs="Times New Roman"/>
          <w:i/>
          <w:sz w:val="24"/>
          <w:szCs w:val="24"/>
        </w:rPr>
        <w:t>“As &amp; When Available”</w:t>
      </w:r>
      <w:r w:rsidRPr="00D649F4">
        <w:rPr>
          <w:rFonts w:ascii="Times New Roman" w:hAnsi="Times New Roman" w:cs="Times New Roman"/>
          <w:sz w:val="24"/>
          <w:szCs w:val="24"/>
        </w:rPr>
        <w:t xml:space="preserve"> basis with the contractual load of _________ MMCFD for Industrial / Captive Power usage on RLNG Tariff as notified by OGRA from time to time </w:t>
      </w:r>
      <w:r w:rsidRPr="00D649F4">
        <w:rPr>
          <w:rFonts w:ascii="Times New Roman" w:hAnsi="Times New Roman" w:cs="Times New Roman"/>
          <w:i/>
          <w:sz w:val="24"/>
          <w:szCs w:val="24"/>
        </w:rPr>
        <w:t>(monthly basis)</w:t>
      </w:r>
      <w:r w:rsidRPr="00D649F4">
        <w:rPr>
          <w:rFonts w:ascii="Times New Roman" w:hAnsi="Times New Roman" w:cs="Times New Roman"/>
          <w:sz w:val="24"/>
          <w:szCs w:val="24"/>
        </w:rPr>
        <w:t>.</w:t>
      </w:r>
    </w:p>
    <w:p w14:paraId="6CD03216" w14:textId="77777777" w:rsidR="00D649F4" w:rsidRPr="00D649F4" w:rsidRDefault="00D649F4" w:rsidP="00D649F4">
      <w:pPr>
        <w:pStyle w:val="NoSpacing"/>
        <w:spacing w:line="27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0A1E7812" w14:textId="77777777" w:rsidR="004C3155" w:rsidRPr="0053299D" w:rsidRDefault="00F63B5B" w:rsidP="0053299D">
      <w:pPr>
        <w:pStyle w:val="NoSpacing"/>
        <w:numPr>
          <w:ilvl w:val="0"/>
          <w:numId w:val="9"/>
        </w:numPr>
        <w:spacing w:line="27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3299D">
        <w:rPr>
          <w:rFonts w:ascii="Times New Roman" w:hAnsi="Times New Roman" w:cs="Times New Roman"/>
          <w:sz w:val="24"/>
          <w:szCs w:val="24"/>
        </w:rPr>
        <w:t xml:space="preserve">ECC of the Cabinet has approved the summary submitted by Petroleum Division vide case No. ECC/319/41/2023 dated 23.10.2023, whereby both Sui Companies have been directed to supply </w:t>
      </w:r>
      <w:r w:rsidR="007B6DB5" w:rsidRPr="0053299D">
        <w:rPr>
          <w:rFonts w:ascii="Times New Roman" w:hAnsi="Times New Roman" w:cs="Times New Roman"/>
          <w:sz w:val="24"/>
          <w:szCs w:val="24"/>
        </w:rPr>
        <w:t xml:space="preserve">Blended Gas </w:t>
      </w:r>
      <w:r w:rsidR="007B6DB5" w:rsidRPr="0053299D">
        <w:rPr>
          <w:rFonts w:ascii="Times New Roman" w:hAnsi="Times New Roman" w:cs="Times New Roman"/>
          <w:i/>
          <w:sz w:val="24"/>
          <w:szCs w:val="24"/>
        </w:rPr>
        <w:t xml:space="preserve">(i.e. </w:t>
      </w:r>
      <w:r w:rsidRPr="0053299D">
        <w:rPr>
          <w:rFonts w:ascii="Times New Roman" w:hAnsi="Times New Roman" w:cs="Times New Roman"/>
          <w:i/>
          <w:sz w:val="24"/>
          <w:szCs w:val="24"/>
        </w:rPr>
        <w:t>blend of system gas and RLNG</w:t>
      </w:r>
      <w:r w:rsidR="007B6DB5" w:rsidRPr="0053299D">
        <w:rPr>
          <w:rFonts w:ascii="Times New Roman" w:hAnsi="Times New Roman" w:cs="Times New Roman"/>
          <w:i/>
          <w:sz w:val="24"/>
          <w:szCs w:val="24"/>
        </w:rPr>
        <w:t>)</w:t>
      </w:r>
      <w:r w:rsidRPr="0053299D">
        <w:rPr>
          <w:rFonts w:ascii="Times New Roman" w:hAnsi="Times New Roman" w:cs="Times New Roman"/>
          <w:sz w:val="24"/>
          <w:szCs w:val="24"/>
        </w:rPr>
        <w:t xml:space="preserve"> to all consumers </w:t>
      </w:r>
      <w:r w:rsidR="007B6DB5" w:rsidRPr="0053299D">
        <w:rPr>
          <w:rFonts w:ascii="Times New Roman" w:hAnsi="Times New Roman" w:cs="Times New Roman"/>
          <w:sz w:val="24"/>
          <w:szCs w:val="24"/>
        </w:rPr>
        <w:t>i.e.</w:t>
      </w:r>
      <w:r w:rsidRPr="0053299D">
        <w:rPr>
          <w:rFonts w:ascii="Times New Roman" w:hAnsi="Times New Roman" w:cs="Times New Roman"/>
          <w:sz w:val="24"/>
          <w:szCs w:val="24"/>
        </w:rPr>
        <w:t xml:space="preserve"> </w:t>
      </w:r>
      <w:r w:rsidR="00610630" w:rsidRPr="0053299D">
        <w:rPr>
          <w:rFonts w:ascii="Times New Roman" w:hAnsi="Times New Roman" w:cs="Times New Roman"/>
          <w:sz w:val="24"/>
          <w:szCs w:val="24"/>
        </w:rPr>
        <w:t>E</w:t>
      </w:r>
      <w:r w:rsidRPr="0053299D">
        <w:rPr>
          <w:rFonts w:ascii="Times New Roman" w:hAnsi="Times New Roman" w:cs="Times New Roman"/>
          <w:sz w:val="24"/>
          <w:szCs w:val="24"/>
        </w:rPr>
        <w:t>xisting</w:t>
      </w:r>
      <w:r w:rsidR="0053299D" w:rsidRPr="0053299D">
        <w:rPr>
          <w:rFonts w:ascii="Times New Roman" w:hAnsi="Times New Roman" w:cs="Times New Roman"/>
          <w:sz w:val="24"/>
          <w:szCs w:val="24"/>
        </w:rPr>
        <w:t xml:space="preserve"> </w:t>
      </w:r>
      <w:r w:rsidR="0053299D" w:rsidRPr="0053299D">
        <w:rPr>
          <w:rFonts w:ascii="Times New Roman" w:hAnsi="Times New Roman" w:cs="Times New Roman"/>
          <w:i/>
          <w:sz w:val="24"/>
          <w:szCs w:val="24"/>
        </w:rPr>
        <w:t>(</w:t>
      </w:r>
      <w:r w:rsidR="009D5F34">
        <w:rPr>
          <w:rFonts w:ascii="Times New Roman" w:hAnsi="Times New Roman" w:cs="Times New Roman"/>
          <w:i/>
          <w:sz w:val="24"/>
          <w:szCs w:val="24"/>
        </w:rPr>
        <w:t xml:space="preserve">i.e. </w:t>
      </w:r>
      <w:r w:rsidR="0053299D" w:rsidRPr="0053299D">
        <w:rPr>
          <w:rFonts w:ascii="Times New Roman" w:hAnsi="Times New Roman" w:cs="Times New Roman"/>
          <w:i/>
          <w:sz w:val="24"/>
          <w:szCs w:val="24"/>
        </w:rPr>
        <w:t>consumers commissioned before 2017 and their load enhancements)</w:t>
      </w:r>
      <w:r w:rsidRPr="005329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299D">
        <w:rPr>
          <w:rFonts w:ascii="Times New Roman" w:hAnsi="Times New Roman" w:cs="Times New Roman"/>
          <w:sz w:val="24"/>
          <w:szCs w:val="24"/>
        </w:rPr>
        <w:t xml:space="preserve">and </w:t>
      </w:r>
      <w:r w:rsidR="00610630" w:rsidRPr="0053299D">
        <w:rPr>
          <w:rFonts w:ascii="Times New Roman" w:hAnsi="Times New Roman" w:cs="Times New Roman"/>
          <w:sz w:val="24"/>
          <w:szCs w:val="24"/>
        </w:rPr>
        <w:t>N</w:t>
      </w:r>
      <w:r w:rsidRPr="0053299D">
        <w:rPr>
          <w:rFonts w:ascii="Times New Roman" w:hAnsi="Times New Roman" w:cs="Times New Roman"/>
          <w:sz w:val="24"/>
          <w:szCs w:val="24"/>
        </w:rPr>
        <w:t>ew</w:t>
      </w:r>
      <w:r w:rsidR="0053299D" w:rsidRPr="0053299D">
        <w:rPr>
          <w:rFonts w:ascii="Times New Roman" w:hAnsi="Times New Roman" w:cs="Times New Roman"/>
          <w:sz w:val="24"/>
          <w:szCs w:val="24"/>
        </w:rPr>
        <w:t xml:space="preserve"> </w:t>
      </w:r>
      <w:r w:rsidR="0053299D" w:rsidRPr="0053299D">
        <w:rPr>
          <w:rFonts w:ascii="Times New Roman" w:hAnsi="Times New Roman" w:cs="Times New Roman"/>
          <w:i/>
          <w:sz w:val="24"/>
          <w:szCs w:val="24"/>
        </w:rPr>
        <w:t>(</w:t>
      </w:r>
      <w:r w:rsidR="009D5F34">
        <w:rPr>
          <w:rFonts w:ascii="Times New Roman" w:hAnsi="Times New Roman" w:cs="Times New Roman"/>
          <w:i/>
          <w:sz w:val="24"/>
          <w:szCs w:val="24"/>
        </w:rPr>
        <w:t xml:space="preserve">i.e. </w:t>
      </w:r>
      <w:r w:rsidR="0053299D" w:rsidRPr="0053299D">
        <w:rPr>
          <w:rFonts w:ascii="Times New Roman" w:hAnsi="Times New Roman" w:cs="Times New Roman"/>
          <w:i/>
          <w:sz w:val="24"/>
          <w:szCs w:val="24"/>
        </w:rPr>
        <w:t>consumers commissioned after 2017 and their load enhancements)</w:t>
      </w:r>
      <w:r w:rsidR="0053299D" w:rsidRPr="0053299D">
        <w:rPr>
          <w:rFonts w:ascii="Times New Roman" w:hAnsi="Times New Roman" w:cs="Times New Roman"/>
          <w:sz w:val="24"/>
          <w:szCs w:val="24"/>
        </w:rPr>
        <w:t>,</w:t>
      </w:r>
      <w:r w:rsidRPr="0053299D">
        <w:rPr>
          <w:rFonts w:ascii="Times New Roman" w:hAnsi="Times New Roman" w:cs="Times New Roman"/>
          <w:sz w:val="24"/>
          <w:szCs w:val="24"/>
        </w:rPr>
        <w:t xml:space="preserve"> while prioritizing the Export Sector.</w:t>
      </w:r>
    </w:p>
    <w:p w14:paraId="4DF10A9A" w14:textId="77777777" w:rsidR="004C3155" w:rsidRDefault="004C3155" w:rsidP="007D5C72">
      <w:pPr>
        <w:pStyle w:val="NoSpacing"/>
        <w:spacing w:line="27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33309B66" w14:textId="77777777" w:rsidR="00F63B5B" w:rsidRPr="00D649F4" w:rsidRDefault="00F63B5B" w:rsidP="00D64ED0">
      <w:pPr>
        <w:pStyle w:val="NoSpacing"/>
        <w:numPr>
          <w:ilvl w:val="0"/>
          <w:numId w:val="9"/>
        </w:numPr>
        <w:spacing w:line="27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649F4">
        <w:rPr>
          <w:rFonts w:ascii="Times New Roman" w:hAnsi="Times New Roman" w:cs="Times New Roman"/>
          <w:sz w:val="24"/>
          <w:szCs w:val="24"/>
        </w:rPr>
        <w:t>Pursuant to the above decision</w:t>
      </w:r>
      <w:r w:rsidR="008E74C0" w:rsidRPr="00D649F4">
        <w:rPr>
          <w:rFonts w:ascii="Times New Roman" w:hAnsi="Times New Roman" w:cs="Times New Roman"/>
          <w:sz w:val="24"/>
          <w:szCs w:val="24"/>
        </w:rPr>
        <w:t xml:space="preserve">, </w:t>
      </w:r>
      <w:r w:rsidRPr="00D649F4">
        <w:rPr>
          <w:rFonts w:ascii="Times New Roman" w:hAnsi="Times New Roman" w:cs="Times New Roman"/>
          <w:sz w:val="24"/>
          <w:szCs w:val="24"/>
          <w:u w:val="single"/>
        </w:rPr>
        <w:t xml:space="preserve">blend of system gas &amp; RLNG </w:t>
      </w:r>
      <w:r w:rsidR="00610630">
        <w:rPr>
          <w:rFonts w:ascii="Times New Roman" w:hAnsi="Times New Roman" w:cs="Times New Roman"/>
          <w:sz w:val="24"/>
          <w:szCs w:val="24"/>
          <w:u w:val="single"/>
        </w:rPr>
        <w:t xml:space="preserve">is now being made available </w:t>
      </w:r>
      <w:r w:rsidRPr="00D649F4">
        <w:rPr>
          <w:rFonts w:ascii="Times New Roman" w:hAnsi="Times New Roman" w:cs="Times New Roman"/>
          <w:sz w:val="24"/>
          <w:szCs w:val="24"/>
          <w:u w:val="single"/>
        </w:rPr>
        <w:t xml:space="preserve">  to </w:t>
      </w:r>
      <w:r w:rsidR="00D64ED0" w:rsidRPr="00D649F4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610630">
        <w:rPr>
          <w:rFonts w:ascii="Times New Roman" w:hAnsi="Times New Roman" w:cs="Times New Roman"/>
          <w:sz w:val="24"/>
          <w:szCs w:val="24"/>
          <w:u w:val="single"/>
        </w:rPr>
        <w:t>Export Sector industrial and captive consumers</w:t>
      </w:r>
      <w:r w:rsidR="007D5C72" w:rsidRPr="007D5C72">
        <w:rPr>
          <w:rFonts w:ascii="Times New Roman" w:hAnsi="Times New Roman" w:cs="Times New Roman"/>
          <w:sz w:val="24"/>
          <w:szCs w:val="24"/>
        </w:rPr>
        <w:t xml:space="preserve">. </w:t>
      </w:r>
      <w:r w:rsidR="00610630">
        <w:rPr>
          <w:rFonts w:ascii="Times New Roman" w:hAnsi="Times New Roman" w:cs="Times New Roman"/>
          <w:sz w:val="24"/>
          <w:szCs w:val="24"/>
        </w:rPr>
        <w:t xml:space="preserve">The same blend will also be provided to </w:t>
      </w:r>
      <w:r w:rsidR="009D5F34">
        <w:rPr>
          <w:rFonts w:ascii="Times New Roman" w:hAnsi="Times New Roman" w:cs="Times New Roman"/>
          <w:sz w:val="24"/>
          <w:szCs w:val="24"/>
        </w:rPr>
        <w:t>Existing</w:t>
      </w:r>
      <w:r w:rsidR="00610630">
        <w:rPr>
          <w:rFonts w:ascii="Times New Roman" w:hAnsi="Times New Roman" w:cs="Times New Roman"/>
          <w:sz w:val="24"/>
          <w:szCs w:val="24"/>
        </w:rPr>
        <w:t xml:space="preserve"> and New export sector consumers, in respect of load enhancements.</w:t>
      </w:r>
    </w:p>
    <w:p w14:paraId="6AC66FA5" w14:textId="77777777" w:rsidR="00D649F4" w:rsidRDefault="00D649F4" w:rsidP="00D649F4">
      <w:pPr>
        <w:pStyle w:val="NoSpacing"/>
        <w:spacing w:line="27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59B5F3BE" w14:textId="77777777" w:rsidR="00EE3114" w:rsidRPr="00803EC4" w:rsidRDefault="00157023" w:rsidP="00803EC4">
      <w:pPr>
        <w:pStyle w:val="NoSpacing"/>
        <w:numPr>
          <w:ilvl w:val="0"/>
          <w:numId w:val="9"/>
        </w:numPr>
        <w:spacing w:line="27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649F4">
        <w:rPr>
          <w:rFonts w:ascii="Times New Roman" w:hAnsi="Times New Roman" w:cs="Times New Roman"/>
          <w:sz w:val="24"/>
          <w:szCs w:val="24"/>
        </w:rPr>
        <w:t>B</w:t>
      </w:r>
      <w:r w:rsidR="00F63B5B" w:rsidRPr="00D649F4">
        <w:rPr>
          <w:rFonts w:ascii="Times New Roman" w:hAnsi="Times New Roman" w:cs="Times New Roman"/>
          <w:sz w:val="24"/>
          <w:szCs w:val="24"/>
        </w:rPr>
        <w:t xml:space="preserve">lend percentage / ratio may vary </w:t>
      </w:r>
      <w:r w:rsidR="005F7DB4">
        <w:rPr>
          <w:rFonts w:ascii="Times New Roman" w:hAnsi="Times New Roman" w:cs="Times New Roman"/>
          <w:sz w:val="24"/>
          <w:szCs w:val="24"/>
        </w:rPr>
        <w:t xml:space="preserve">from </w:t>
      </w:r>
      <w:r w:rsidR="00D64ED0" w:rsidRPr="00D649F4">
        <w:rPr>
          <w:rFonts w:ascii="Times New Roman" w:hAnsi="Times New Roman" w:cs="Times New Roman"/>
          <w:sz w:val="24"/>
          <w:szCs w:val="24"/>
        </w:rPr>
        <w:t xml:space="preserve">month to month </w:t>
      </w:r>
      <w:r w:rsidR="00F63B5B" w:rsidRPr="00D649F4">
        <w:rPr>
          <w:rFonts w:ascii="Times New Roman" w:hAnsi="Times New Roman" w:cs="Times New Roman"/>
          <w:sz w:val="24"/>
          <w:szCs w:val="24"/>
        </w:rPr>
        <w:t>depending upon the availability of system gas</w:t>
      </w:r>
      <w:r w:rsidR="00A357FD">
        <w:rPr>
          <w:rFonts w:ascii="Times New Roman" w:hAnsi="Times New Roman" w:cs="Times New Roman"/>
          <w:sz w:val="24"/>
          <w:szCs w:val="24"/>
        </w:rPr>
        <w:t>.</w:t>
      </w:r>
      <w:r w:rsidR="00EE3114" w:rsidRPr="00803E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4A1F5" w14:textId="77777777" w:rsidR="00BA38A8" w:rsidRPr="00D649F4" w:rsidRDefault="00BA38A8" w:rsidP="00D64E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D5F6FE" w14:textId="77777777" w:rsidR="00E609EB" w:rsidRPr="00D649F4" w:rsidRDefault="008E74C0" w:rsidP="00D64E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49F4">
        <w:rPr>
          <w:rFonts w:ascii="Times New Roman" w:hAnsi="Times New Roman" w:cs="Times New Roman"/>
          <w:b/>
          <w:sz w:val="24"/>
          <w:szCs w:val="24"/>
        </w:rPr>
        <w:t>NOW, THEREFORE,</w:t>
      </w:r>
      <w:r w:rsidRPr="00D649F4">
        <w:rPr>
          <w:rFonts w:ascii="Times New Roman" w:hAnsi="Times New Roman" w:cs="Times New Roman"/>
          <w:sz w:val="24"/>
          <w:szCs w:val="24"/>
        </w:rPr>
        <w:t xml:space="preserve"> in consideration of the mutual benef</w:t>
      </w:r>
      <w:r w:rsidR="00AC5B97" w:rsidRPr="00D649F4">
        <w:rPr>
          <w:rFonts w:ascii="Times New Roman" w:hAnsi="Times New Roman" w:cs="Times New Roman"/>
          <w:sz w:val="24"/>
          <w:szCs w:val="24"/>
        </w:rPr>
        <w:t>its to be derived the Parties enter</w:t>
      </w:r>
      <w:r w:rsidR="005F7DB4">
        <w:rPr>
          <w:rFonts w:ascii="Times New Roman" w:hAnsi="Times New Roman" w:cs="Times New Roman"/>
          <w:sz w:val="24"/>
          <w:szCs w:val="24"/>
        </w:rPr>
        <w:t xml:space="preserve"> into</w:t>
      </w:r>
      <w:r w:rsidR="00AC5B97" w:rsidRPr="00D649F4">
        <w:rPr>
          <w:rFonts w:ascii="Times New Roman" w:hAnsi="Times New Roman" w:cs="Times New Roman"/>
          <w:sz w:val="24"/>
          <w:szCs w:val="24"/>
        </w:rPr>
        <w:t xml:space="preserve"> this arrangement </w:t>
      </w:r>
      <w:r w:rsidRPr="00D649F4">
        <w:rPr>
          <w:rFonts w:ascii="Times New Roman" w:hAnsi="Times New Roman" w:cs="Times New Roman"/>
          <w:sz w:val="24"/>
          <w:szCs w:val="24"/>
        </w:rPr>
        <w:t xml:space="preserve">and intending </w:t>
      </w:r>
      <w:r w:rsidR="00AC5B97" w:rsidRPr="00D649F4">
        <w:rPr>
          <w:rFonts w:ascii="Times New Roman" w:hAnsi="Times New Roman" w:cs="Times New Roman"/>
          <w:sz w:val="24"/>
          <w:szCs w:val="24"/>
        </w:rPr>
        <w:t>it to be legally bound, the Seller and the Buyer</w:t>
      </w:r>
      <w:r w:rsidRPr="00D649F4">
        <w:rPr>
          <w:rFonts w:ascii="Times New Roman" w:hAnsi="Times New Roman" w:cs="Times New Roman"/>
          <w:sz w:val="24"/>
          <w:szCs w:val="24"/>
        </w:rPr>
        <w:t xml:space="preserve"> hereby agree as follows:</w:t>
      </w:r>
    </w:p>
    <w:p w14:paraId="04713097" w14:textId="77777777" w:rsidR="008D0474" w:rsidRPr="00D649F4" w:rsidRDefault="008D0474" w:rsidP="00D64E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561BAD2" w14:textId="1205D009" w:rsidR="00D64ED0" w:rsidRDefault="005A7E4A" w:rsidP="00D64ED0">
      <w:pPr>
        <w:pStyle w:val="NoSpacing"/>
        <w:numPr>
          <w:ilvl w:val="0"/>
          <w:numId w:val="10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649F4">
        <w:rPr>
          <w:rFonts w:ascii="Times New Roman" w:hAnsi="Times New Roman" w:cs="Times New Roman"/>
          <w:sz w:val="24"/>
          <w:szCs w:val="24"/>
        </w:rPr>
        <w:t>The Seller</w:t>
      </w:r>
      <w:r w:rsidR="00492BB2" w:rsidRPr="00D649F4">
        <w:rPr>
          <w:rFonts w:ascii="Times New Roman" w:hAnsi="Times New Roman" w:cs="Times New Roman"/>
          <w:sz w:val="24"/>
          <w:szCs w:val="24"/>
        </w:rPr>
        <w:t xml:space="preserve"> shall supply </w:t>
      </w:r>
      <w:r w:rsidR="00D26401" w:rsidRPr="00D649F4">
        <w:rPr>
          <w:rFonts w:ascii="Times New Roman" w:hAnsi="Times New Roman" w:cs="Times New Roman"/>
          <w:sz w:val="24"/>
          <w:szCs w:val="24"/>
        </w:rPr>
        <w:t xml:space="preserve">Blend of System Gas &amp; </w:t>
      </w:r>
      <w:r w:rsidR="00492BB2" w:rsidRPr="00D649F4">
        <w:rPr>
          <w:rFonts w:ascii="Times New Roman" w:hAnsi="Times New Roman" w:cs="Times New Roman"/>
          <w:sz w:val="24"/>
          <w:szCs w:val="24"/>
        </w:rPr>
        <w:t>RLNG to the Buyer on</w:t>
      </w:r>
      <w:r w:rsidR="00512E97" w:rsidRPr="00D649F4">
        <w:rPr>
          <w:rFonts w:ascii="Times New Roman" w:hAnsi="Times New Roman" w:cs="Times New Roman"/>
          <w:sz w:val="24"/>
          <w:szCs w:val="24"/>
        </w:rPr>
        <w:t xml:space="preserve"> </w:t>
      </w:r>
      <w:r w:rsidR="00BD558E" w:rsidRPr="00D649F4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512E97" w:rsidRPr="00D649F4">
        <w:rPr>
          <w:rFonts w:ascii="Times New Roman" w:hAnsi="Times New Roman" w:cs="Times New Roman"/>
          <w:b/>
          <w:i/>
          <w:sz w:val="24"/>
          <w:szCs w:val="24"/>
        </w:rPr>
        <w:t xml:space="preserve">As and When </w:t>
      </w:r>
      <w:r w:rsidR="0099207F" w:rsidRPr="00D649F4">
        <w:rPr>
          <w:rFonts w:ascii="Times New Roman" w:hAnsi="Times New Roman" w:cs="Times New Roman"/>
          <w:b/>
          <w:i/>
          <w:sz w:val="24"/>
          <w:szCs w:val="24"/>
        </w:rPr>
        <w:t>Available</w:t>
      </w:r>
      <w:r w:rsidR="007477A1" w:rsidRPr="00D649F4">
        <w:rPr>
          <w:rFonts w:ascii="Times New Roman" w:hAnsi="Times New Roman" w:cs="Times New Roman"/>
          <w:b/>
          <w:i/>
          <w:sz w:val="24"/>
          <w:szCs w:val="24"/>
        </w:rPr>
        <w:t xml:space="preserve"> basis</w:t>
      </w:r>
      <w:r w:rsidR="00BD558E" w:rsidRPr="00D649F4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7477A1" w:rsidRPr="00D649F4">
        <w:rPr>
          <w:rFonts w:ascii="Times New Roman" w:hAnsi="Times New Roman" w:cs="Times New Roman"/>
          <w:sz w:val="24"/>
          <w:szCs w:val="24"/>
        </w:rPr>
        <w:t xml:space="preserve">. The quantity of </w:t>
      </w:r>
      <w:r w:rsidR="00D64ED0" w:rsidRPr="00D649F4">
        <w:rPr>
          <w:rFonts w:ascii="Times New Roman" w:hAnsi="Times New Roman" w:cs="Times New Roman"/>
          <w:sz w:val="24"/>
          <w:szCs w:val="24"/>
        </w:rPr>
        <w:t xml:space="preserve">blend of </w:t>
      </w:r>
      <w:r w:rsidR="00D26401" w:rsidRPr="00D649F4">
        <w:rPr>
          <w:rFonts w:ascii="Times New Roman" w:hAnsi="Times New Roman" w:cs="Times New Roman"/>
          <w:sz w:val="24"/>
          <w:szCs w:val="24"/>
        </w:rPr>
        <w:t xml:space="preserve">System Gas &amp; </w:t>
      </w:r>
      <w:r w:rsidR="007477A1" w:rsidRPr="00D649F4">
        <w:rPr>
          <w:rFonts w:ascii="Times New Roman" w:hAnsi="Times New Roman" w:cs="Times New Roman"/>
          <w:sz w:val="24"/>
          <w:szCs w:val="24"/>
        </w:rPr>
        <w:t xml:space="preserve">RLNG to be supplied </w:t>
      </w:r>
      <w:r w:rsidR="00D64ED0" w:rsidRPr="00D649F4">
        <w:rPr>
          <w:rFonts w:ascii="Times New Roman" w:hAnsi="Times New Roman" w:cs="Times New Roman"/>
          <w:sz w:val="24"/>
          <w:szCs w:val="24"/>
        </w:rPr>
        <w:t>shall be</w:t>
      </w:r>
      <w:r w:rsidR="007477A1" w:rsidRPr="00D649F4">
        <w:rPr>
          <w:rFonts w:ascii="Times New Roman" w:hAnsi="Times New Roman" w:cs="Times New Roman"/>
          <w:sz w:val="24"/>
          <w:szCs w:val="24"/>
        </w:rPr>
        <w:t xml:space="preserve"> determined by SNGPL from time to time </w:t>
      </w:r>
      <w:r w:rsidR="00D64ED0" w:rsidRPr="00D649F4">
        <w:rPr>
          <w:rFonts w:ascii="Times New Roman" w:hAnsi="Times New Roman" w:cs="Times New Roman"/>
          <w:sz w:val="24"/>
          <w:szCs w:val="24"/>
        </w:rPr>
        <w:t>depending upon availability of system gas after catering to the system gas demand of other consumers.</w:t>
      </w:r>
      <w:r w:rsidR="00B816D5">
        <w:rPr>
          <w:rFonts w:ascii="Times New Roman" w:hAnsi="Times New Roman" w:cs="Times New Roman"/>
          <w:sz w:val="24"/>
          <w:szCs w:val="24"/>
        </w:rPr>
        <w:t xml:space="preserve"> The determination of SNGPL in this regard shall be final and binding on the </w:t>
      </w:r>
      <w:r w:rsidR="002D58E9">
        <w:rPr>
          <w:rFonts w:ascii="Times New Roman" w:hAnsi="Times New Roman" w:cs="Times New Roman"/>
          <w:sz w:val="24"/>
          <w:szCs w:val="24"/>
        </w:rPr>
        <w:t>Buyer.</w:t>
      </w:r>
    </w:p>
    <w:p w14:paraId="1148B2FA" w14:textId="77777777" w:rsidR="004C3155" w:rsidRDefault="004C3155" w:rsidP="007D5C72">
      <w:pPr>
        <w:pStyle w:val="NoSpacing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2D06EC80" w14:textId="77777777" w:rsidR="00D64ED0" w:rsidRPr="00D649F4" w:rsidRDefault="00492BB2" w:rsidP="00D64ED0">
      <w:pPr>
        <w:pStyle w:val="NoSpacing"/>
        <w:numPr>
          <w:ilvl w:val="0"/>
          <w:numId w:val="10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649F4">
        <w:rPr>
          <w:rFonts w:ascii="Times New Roman" w:hAnsi="Times New Roman" w:cs="Times New Roman"/>
          <w:sz w:val="24"/>
          <w:szCs w:val="24"/>
        </w:rPr>
        <w:t xml:space="preserve">The Buyer shall make payment of </w:t>
      </w:r>
      <w:r w:rsidR="007B6DB5" w:rsidRPr="00D649F4">
        <w:rPr>
          <w:rFonts w:ascii="Times New Roman" w:hAnsi="Times New Roman" w:cs="Times New Roman"/>
          <w:sz w:val="24"/>
          <w:szCs w:val="24"/>
        </w:rPr>
        <w:t>the</w:t>
      </w:r>
      <w:r w:rsidRPr="00D649F4">
        <w:rPr>
          <w:rFonts w:ascii="Times New Roman" w:hAnsi="Times New Roman" w:cs="Times New Roman"/>
          <w:sz w:val="24"/>
          <w:szCs w:val="24"/>
        </w:rPr>
        <w:t xml:space="preserve"> </w:t>
      </w:r>
      <w:r w:rsidR="007B6DB5" w:rsidRPr="00D649F4">
        <w:rPr>
          <w:rFonts w:ascii="Times New Roman" w:hAnsi="Times New Roman" w:cs="Times New Roman"/>
          <w:sz w:val="24"/>
          <w:szCs w:val="24"/>
        </w:rPr>
        <w:t xml:space="preserve">Blended </w:t>
      </w:r>
      <w:r w:rsidR="00335E75" w:rsidRPr="00D649F4">
        <w:rPr>
          <w:rFonts w:ascii="Times New Roman" w:hAnsi="Times New Roman" w:cs="Times New Roman"/>
          <w:sz w:val="24"/>
          <w:szCs w:val="24"/>
        </w:rPr>
        <w:t>G</w:t>
      </w:r>
      <w:r w:rsidR="007B6DB5" w:rsidRPr="00D649F4">
        <w:rPr>
          <w:rFonts w:ascii="Times New Roman" w:hAnsi="Times New Roman" w:cs="Times New Roman"/>
          <w:sz w:val="24"/>
          <w:szCs w:val="24"/>
        </w:rPr>
        <w:t>as</w:t>
      </w:r>
      <w:r w:rsidRPr="00D649F4">
        <w:rPr>
          <w:rFonts w:ascii="Times New Roman" w:hAnsi="Times New Roman" w:cs="Times New Roman"/>
          <w:sz w:val="24"/>
          <w:szCs w:val="24"/>
        </w:rPr>
        <w:t xml:space="preserve"> supplied by SNGPL in accordance with the </w:t>
      </w:r>
      <w:r w:rsidR="007B6DB5" w:rsidRPr="00D649F4">
        <w:rPr>
          <w:rFonts w:ascii="Times New Roman" w:hAnsi="Times New Roman" w:cs="Times New Roman"/>
          <w:sz w:val="24"/>
          <w:szCs w:val="24"/>
        </w:rPr>
        <w:t xml:space="preserve">System Gas / </w:t>
      </w:r>
      <w:r w:rsidRPr="00D649F4">
        <w:rPr>
          <w:rFonts w:ascii="Times New Roman" w:hAnsi="Times New Roman" w:cs="Times New Roman"/>
          <w:sz w:val="24"/>
          <w:szCs w:val="24"/>
        </w:rPr>
        <w:t>RLNG Tariff as determined</w:t>
      </w:r>
      <w:r w:rsidR="00BD558E" w:rsidRPr="00D649F4">
        <w:rPr>
          <w:rFonts w:ascii="Times New Roman" w:hAnsi="Times New Roman" w:cs="Times New Roman"/>
          <w:sz w:val="24"/>
          <w:szCs w:val="24"/>
        </w:rPr>
        <w:t xml:space="preserve"> and notified</w:t>
      </w:r>
      <w:r w:rsidRPr="00D649F4">
        <w:rPr>
          <w:rFonts w:ascii="Times New Roman" w:hAnsi="Times New Roman" w:cs="Times New Roman"/>
          <w:sz w:val="24"/>
          <w:szCs w:val="24"/>
        </w:rPr>
        <w:t xml:space="preserve"> </w:t>
      </w:r>
      <w:r w:rsidR="00D64ED0" w:rsidRPr="00D649F4">
        <w:rPr>
          <w:rFonts w:ascii="Times New Roman" w:hAnsi="Times New Roman" w:cs="Times New Roman"/>
          <w:i/>
          <w:sz w:val="24"/>
          <w:szCs w:val="24"/>
        </w:rPr>
        <w:t>(Notified Price)</w:t>
      </w:r>
      <w:r w:rsidR="00D64ED0" w:rsidRPr="00D649F4">
        <w:rPr>
          <w:rFonts w:ascii="Times New Roman" w:hAnsi="Times New Roman" w:cs="Times New Roman"/>
          <w:sz w:val="24"/>
          <w:szCs w:val="24"/>
        </w:rPr>
        <w:t xml:space="preserve"> </w:t>
      </w:r>
      <w:r w:rsidRPr="00D649F4">
        <w:rPr>
          <w:rFonts w:ascii="Times New Roman" w:hAnsi="Times New Roman" w:cs="Times New Roman"/>
          <w:sz w:val="24"/>
          <w:szCs w:val="24"/>
        </w:rPr>
        <w:t xml:space="preserve">by Oil and Gas Regulatory Authority </w:t>
      </w:r>
      <w:r w:rsidR="00AC5B97" w:rsidRPr="00D649F4">
        <w:rPr>
          <w:rFonts w:ascii="Times New Roman" w:hAnsi="Times New Roman" w:cs="Times New Roman"/>
          <w:sz w:val="24"/>
          <w:szCs w:val="24"/>
        </w:rPr>
        <w:t>(</w:t>
      </w:r>
      <w:r w:rsidRPr="00D649F4">
        <w:rPr>
          <w:rFonts w:ascii="Times New Roman" w:hAnsi="Times New Roman" w:cs="Times New Roman"/>
          <w:sz w:val="24"/>
          <w:szCs w:val="24"/>
        </w:rPr>
        <w:t>OGRA</w:t>
      </w:r>
      <w:r w:rsidR="00AC5B97" w:rsidRPr="00D649F4">
        <w:rPr>
          <w:rFonts w:ascii="Times New Roman" w:hAnsi="Times New Roman" w:cs="Times New Roman"/>
          <w:sz w:val="24"/>
          <w:szCs w:val="24"/>
        </w:rPr>
        <w:t>)</w:t>
      </w:r>
      <w:r w:rsidRPr="00D649F4">
        <w:rPr>
          <w:rFonts w:ascii="Times New Roman" w:hAnsi="Times New Roman" w:cs="Times New Roman"/>
          <w:sz w:val="24"/>
          <w:szCs w:val="24"/>
        </w:rPr>
        <w:t>.</w:t>
      </w:r>
    </w:p>
    <w:p w14:paraId="7DABAF81" w14:textId="77777777" w:rsidR="001E0EBE" w:rsidRPr="00D649F4" w:rsidRDefault="001E0EBE" w:rsidP="001E0EBE">
      <w:pPr>
        <w:pStyle w:val="NoSpacing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3E78F33B" w14:textId="0B11B469" w:rsidR="00803EC4" w:rsidRDefault="00803EC4" w:rsidP="00721D44">
      <w:pPr>
        <w:pStyle w:val="NoSpacing"/>
        <w:numPr>
          <w:ilvl w:val="0"/>
          <w:numId w:val="10"/>
        </w:numPr>
        <w:spacing w:line="276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case Buyer’s Export status is withdrawn by the concerned Authorities and / or appeared In-active in the Active Tax Payer’s List (ATL) issued by FBR every month, blend policy </w:t>
      </w:r>
      <w:r w:rsidR="002D58E9">
        <w:rPr>
          <w:rFonts w:ascii="Times New Roman" w:hAnsi="Times New Roman" w:cs="Times New Roman"/>
          <w:sz w:val="24"/>
          <w:szCs w:val="24"/>
        </w:rPr>
        <w:t>in respect of</w:t>
      </w:r>
      <w:r>
        <w:rPr>
          <w:rFonts w:ascii="Times New Roman" w:hAnsi="Times New Roman" w:cs="Times New Roman"/>
          <w:sz w:val="24"/>
          <w:szCs w:val="24"/>
        </w:rPr>
        <w:t xml:space="preserve"> Buyer shall be dealt </w:t>
      </w:r>
      <w:r w:rsidR="002D58E9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as per Non-Export. </w:t>
      </w:r>
    </w:p>
    <w:p w14:paraId="4117F294" w14:textId="77777777" w:rsidR="00803EC4" w:rsidRDefault="00803EC4" w:rsidP="00721D44">
      <w:pPr>
        <w:pStyle w:val="NoSpacing"/>
        <w:spacing w:line="276" w:lineRule="auto"/>
        <w:ind w:left="45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EC1F0EE" w14:textId="77777777" w:rsidR="00803EC4" w:rsidRDefault="00803EC4" w:rsidP="00721D44">
      <w:pPr>
        <w:pStyle w:val="NoSpacing"/>
        <w:numPr>
          <w:ilvl w:val="0"/>
          <w:numId w:val="10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Charges &amp; Levy on supply of System Gas will now also be applicable</w:t>
      </w:r>
      <w:r w:rsidR="00721D44">
        <w:rPr>
          <w:rFonts w:ascii="Times New Roman" w:hAnsi="Times New Roman" w:cs="Times New Roman"/>
          <w:sz w:val="24"/>
          <w:szCs w:val="24"/>
        </w:rPr>
        <w:t xml:space="preserve"> on the blended portion of system gas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44BA26" w14:textId="77777777" w:rsidR="00721D44" w:rsidRDefault="00721D44" w:rsidP="00721D44">
      <w:pPr>
        <w:pStyle w:val="NoSpacing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44A5F58F" w14:textId="4BB5C4CA" w:rsidR="00D649F4" w:rsidRPr="00D649F4" w:rsidRDefault="001A0D90" w:rsidP="00721D44">
      <w:pPr>
        <w:pStyle w:val="NoSpacing"/>
        <w:numPr>
          <w:ilvl w:val="0"/>
          <w:numId w:val="10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649F4">
        <w:rPr>
          <w:rFonts w:ascii="Times New Roman" w:hAnsi="Times New Roman" w:cs="Times New Roman"/>
          <w:sz w:val="24"/>
          <w:szCs w:val="24"/>
        </w:rPr>
        <w:t>Buyer shall restrict consumption up</w:t>
      </w:r>
      <w:r w:rsidR="001E0EBE" w:rsidRPr="00D649F4">
        <w:rPr>
          <w:rFonts w:ascii="Times New Roman" w:hAnsi="Times New Roman" w:cs="Times New Roman"/>
          <w:sz w:val="24"/>
          <w:szCs w:val="24"/>
        </w:rPr>
        <w:t xml:space="preserve"> </w:t>
      </w:r>
      <w:r w:rsidRPr="00D649F4">
        <w:rPr>
          <w:rFonts w:ascii="Times New Roman" w:hAnsi="Times New Roman" w:cs="Times New Roman"/>
          <w:sz w:val="24"/>
          <w:szCs w:val="24"/>
        </w:rPr>
        <w:t xml:space="preserve">to </w:t>
      </w:r>
      <w:r w:rsidR="001E0EBE" w:rsidRPr="00D649F4">
        <w:rPr>
          <w:rFonts w:ascii="Times New Roman" w:hAnsi="Times New Roman" w:cs="Times New Roman"/>
          <w:sz w:val="24"/>
          <w:szCs w:val="24"/>
        </w:rPr>
        <w:t>the contractual allocation</w:t>
      </w:r>
      <w:r w:rsidR="004265EA">
        <w:rPr>
          <w:rFonts w:ascii="Times New Roman" w:hAnsi="Times New Roman" w:cs="Times New Roman"/>
          <w:sz w:val="24"/>
          <w:szCs w:val="24"/>
        </w:rPr>
        <w:t>.</w:t>
      </w:r>
      <w:r w:rsidR="00D649F4" w:rsidRPr="00D649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9F4" w:rsidRPr="00D649F4">
        <w:rPr>
          <w:rFonts w:ascii="Times New Roman" w:hAnsi="Times New Roman" w:cs="Times New Roman"/>
          <w:sz w:val="24"/>
          <w:szCs w:val="24"/>
        </w:rPr>
        <w:t xml:space="preserve">Seller shall have the right to invoke relevant provisions of the </w:t>
      </w:r>
      <w:r w:rsidR="002D58E9">
        <w:rPr>
          <w:rFonts w:ascii="Times New Roman" w:hAnsi="Times New Roman" w:cs="Times New Roman"/>
          <w:sz w:val="24"/>
          <w:szCs w:val="24"/>
        </w:rPr>
        <w:t xml:space="preserve">Supply </w:t>
      </w:r>
      <w:r w:rsidR="00D649F4" w:rsidRPr="00D649F4">
        <w:rPr>
          <w:rFonts w:ascii="Times New Roman" w:hAnsi="Times New Roman" w:cs="Times New Roman"/>
          <w:sz w:val="24"/>
          <w:szCs w:val="24"/>
        </w:rPr>
        <w:t>Agreement towards violation of contract / load enhancement</w:t>
      </w:r>
      <w:r w:rsidR="004265EA">
        <w:rPr>
          <w:rFonts w:ascii="Times New Roman" w:hAnsi="Times New Roman" w:cs="Times New Roman"/>
          <w:sz w:val="24"/>
          <w:szCs w:val="24"/>
        </w:rPr>
        <w:t xml:space="preserve"> including imposition of RLNG rate on unauthorized enhanced consumption</w:t>
      </w:r>
      <w:r w:rsidR="007D5C72">
        <w:rPr>
          <w:rFonts w:ascii="Times New Roman" w:hAnsi="Times New Roman" w:cs="Times New Roman"/>
          <w:sz w:val="24"/>
          <w:szCs w:val="24"/>
        </w:rPr>
        <w:t>.</w:t>
      </w:r>
    </w:p>
    <w:p w14:paraId="2DCA39CE" w14:textId="77777777" w:rsidR="00D649F4" w:rsidRPr="00D649F4" w:rsidRDefault="00D649F4" w:rsidP="00D649F4">
      <w:pPr>
        <w:pStyle w:val="NoSpacing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42186462" w14:textId="3CD14005" w:rsidR="00492BB2" w:rsidRDefault="00D649F4" w:rsidP="00D64ED0">
      <w:pPr>
        <w:pStyle w:val="NoSpacing"/>
        <w:numPr>
          <w:ilvl w:val="0"/>
          <w:numId w:val="10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649F4">
        <w:rPr>
          <w:rFonts w:ascii="Times New Roman" w:hAnsi="Times New Roman" w:cs="Times New Roman"/>
          <w:sz w:val="24"/>
          <w:szCs w:val="24"/>
        </w:rPr>
        <w:t xml:space="preserve">All other terms &amp; conditions per existing </w:t>
      </w:r>
      <w:r w:rsidR="002D58E9">
        <w:rPr>
          <w:rFonts w:ascii="Times New Roman" w:hAnsi="Times New Roman" w:cs="Times New Roman"/>
          <w:sz w:val="24"/>
          <w:szCs w:val="24"/>
        </w:rPr>
        <w:t>Supply</w:t>
      </w:r>
      <w:r w:rsidRPr="00D649F4">
        <w:rPr>
          <w:rFonts w:ascii="Times New Roman" w:hAnsi="Times New Roman" w:cs="Times New Roman"/>
          <w:sz w:val="24"/>
          <w:szCs w:val="24"/>
        </w:rPr>
        <w:t xml:space="preserve"> </w:t>
      </w:r>
      <w:r w:rsidR="002D58E9">
        <w:rPr>
          <w:rFonts w:ascii="Times New Roman" w:hAnsi="Times New Roman" w:cs="Times New Roman"/>
          <w:sz w:val="24"/>
          <w:szCs w:val="24"/>
        </w:rPr>
        <w:t>A</w:t>
      </w:r>
      <w:r w:rsidRPr="00D649F4">
        <w:rPr>
          <w:rFonts w:ascii="Times New Roman" w:hAnsi="Times New Roman" w:cs="Times New Roman"/>
          <w:sz w:val="24"/>
          <w:szCs w:val="24"/>
        </w:rPr>
        <w:t xml:space="preserve">greement executed between the parties, as referred in </w:t>
      </w:r>
      <w:r w:rsidRPr="00EE3114">
        <w:rPr>
          <w:rFonts w:ascii="Times New Roman" w:hAnsi="Times New Roman" w:cs="Times New Roman"/>
          <w:i/>
          <w:sz w:val="24"/>
          <w:szCs w:val="24"/>
        </w:rPr>
        <w:t>Recital ‘A’</w:t>
      </w:r>
      <w:r w:rsidRPr="00D649F4">
        <w:rPr>
          <w:rFonts w:ascii="Times New Roman" w:hAnsi="Times New Roman" w:cs="Times New Roman"/>
          <w:sz w:val="24"/>
          <w:szCs w:val="24"/>
        </w:rPr>
        <w:t xml:space="preserve"> shall be applicable</w:t>
      </w:r>
      <w:r w:rsidR="002D58E9">
        <w:rPr>
          <w:rFonts w:ascii="Times New Roman" w:hAnsi="Times New Roman" w:cs="Times New Roman"/>
          <w:sz w:val="24"/>
          <w:szCs w:val="24"/>
        </w:rPr>
        <w:t xml:space="preserve"> to </w:t>
      </w:r>
      <w:r w:rsidR="00D23ED3">
        <w:rPr>
          <w:rFonts w:ascii="Times New Roman" w:hAnsi="Times New Roman" w:cs="Times New Roman"/>
          <w:sz w:val="24"/>
          <w:szCs w:val="24"/>
        </w:rPr>
        <w:t xml:space="preserve">supply of </w:t>
      </w:r>
      <w:r w:rsidR="002D58E9">
        <w:rPr>
          <w:rFonts w:ascii="Times New Roman" w:hAnsi="Times New Roman" w:cs="Times New Roman"/>
          <w:sz w:val="24"/>
          <w:szCs w:val="24"/>
        </w:rPr>
        <w:t>Blended Gas</w:t>
      </w:r>
      <w:r w:rsidRPr="00D649F4">
        <w:rPr>
          <w:rFonts w:ascii="Times New Roman" w:hAnsi="Times New Roman" w:cs="Times New Roman"/>
          <w:sz w:val="24"/>
          <w:szCs w:val="24"/>
        </w:rPr>
        <w:t>.</w:t>
      </w:r>
      <w:r w:rsidR="003F7513">
        <w:rPr>
          <w:rFonts w:ascii="Times New Roman" w:hAnsi="Times New Roman" w:cs="Times New Roman"/>
          <w:sz w:val="24"/>
          <w:szCs w:val="24"/>
        </w:rPr>
        <w:t xml:space="preserve"> From the date hereof, </w:t>
      </w:r>
      <w:r w:rsidR="003A57B1">
        <w:rPr>
          <w:rFonts w:ascii="Times New Roman" w:hAnsi="Times New Roman" w:cs="Times New Roman"/>
          <w:sz w:val="24"/>
          <w:szCs w:val="24"/>
        </w:rPr>
        <w:t>the Supply Agreement shall be deemed to mean the Supply Agreement as amended by this Supplemental Agreement.</w:t>
      </w:r>
    </w:p>
    <w:p w14:paraId="0C34D2D4" w14:textId="77777777" w:rsidR="003A57B1" w:rsidRDefault="003A57B1" w:rsidP="009B2FEC">
      <w:pPr>
        <w:pStyle w:val="ListParagraph"/>
        <w:rPr>
          <w:rFonts w:ascii="Times New Roman" w:hAnsi="Times New Roman"/>
          <w:sz w:val="24"/>
          <w:szCs w:val="24"/>
        </w:rPr>
      </w:pPr>
    </w:p>
    <w:p w14:paraId="12E23C6D" w14:textId="7CE4356D" w:rsidR="003A57B1" w:rsidRDefault="003A57B1" w:rsidP="009B2FEC">
      <w:pPr>
        <w:pStyle w:val="NoSpacing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3CCFE78E" w14:textId="77777777" w:rsidR="003E66EF" w:rsidRDefault="003E66EF" w:rsidP="003E66EF">
      <w:pPr>
        <w:pStyle w:val="ListParagraph"/>
        <w:rPr>
          <w:rFonts w:ascii="Times New Roman" w:hAnsi="Times New Roman"/>
          <w:sz w:val="24"/>
          <w:szCs w:val="24"/>
        </w:rPr>
      </w:pPr>
    </w:p>
    <w:p w14:paraId="0EF31844" w14:textId="77777777" w:rsidR="00533BBA" w:rsidRDefault="00533BBA" w:rsidP="00D649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EF6AED7" w14:textId="77777777" w:rsidR="007D5C72" w:rsidRDefault="007D5C72" w:rsidP="00D649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9E222D" w14:textId="77777777" w:rsidR="003E66EF" w:rsidRDefault="003E66EF" w:rsidP="00D649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656"/>
      </w:tblGrid>
      <w:tr w:rsidR="000F00BE" w:rsidRPr="00D649F4" w14:paraId="1C3DACB3" w14:textId="77777777" w:rsidTr="003E66EF">
        <w:trPr>
          <w:trHeight w:val="3420"/>
        </w:trPr>
        <w:tc>
          <w:tcPr>
            <w:tcW w:w="4500" w:type="dxa"/>
          </w:tcPr>
          <w:p w14:paraId="659221C4" w14:textId="77777777" w:rsidR="000F00BE" w:rsidRPr="00D649F4" w:rsidRDefault="000F00BE" w:rsidP="003E66E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b/>
                <w:sz w:val="24"/>
                <w:szCs w:val="24"/>
              </w:rPr>
              <w:t>SUI NORTHERN GAS PIPELINES LIMITED</w:t>
            </w:r>
          </w:p>
          <w:p w14:paraId="32263B23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78CDF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sz w:val="24"/>
                <w:szCs w:val="24"/>
              </w:rPr>
              <w:t>By: ___________________________</w:t>
            </w:r>
          </w:p>
          <w:p w14:paraId="3FA43B13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B2FAE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sz w:val="24"/>
                <w:szCs w:val="24"/>
              </w:rPr>
              <w:t>Name: ________________________</w:t>
            </w:r>
          </w:p>
          <w:p w14:paraId="02E0EFA5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640B8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sz w:val="24"/>
                <w:szCs w:val="24"/>
              </w:rPr>
              <w:t>Title: _________________________</w:t>
            </w:r>
          </w:p>
          <w:p w14:paraId="29FD9A08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ADE72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="003E66E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D649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14:paraId="190472D4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5DBB6" w14:textId="77777777" w:rsidR="000F00BE" w:rsidRDefault="00744394" w:rsidP="007443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b/>
                <w:sz w:val="24"/>
                <w:szCs w:val="24"/>
              </w:rPr>
              <w:t>WITNESSES</w:t>
            </w:r>
          </w:p>
          <w:p w14:paraId="0DBAB4A7" w14:textId="77777777" w:rsidR="003E66EF" w:rsidRPr="00D649F4" w:rsidRDefault="003E66EF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134D9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sz w:val="24"/>
                <w:szCs w:val="24"/>
              </w:rPr>
              <w:t>1. _____________________</w:t>
            </w:r>
            <w:r w:rsidR="00533BB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F453BED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8DDCC" w14:textId="77777777" w:rsidR="003E66EF" w:rsidRDefault="003E66EF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1A7C3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sz w:val="24"/>
                <w:szCs w:val="24"/>
              </w:rPr>
              <w:t>2. _____________________</w:t>
            </w:r>
            <w:r w:rsidR="00533BB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98DB6B6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5CA739E9" w14:textId="77777777" w:rsidR="000F00BE" w:rsidRPr="00D649F4" w:rsidRDefault="003E66EF" w:rsidP="00D64ED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BBA">
              <w:rPr>
                <w:rFonts w:ascii="Times New Roman" w:hAnsi="Times New Roman" w:cs="Times New Roman"/>
                <w:b/>
                <w:sz w:val="24"/>
                <w:szCs w:val="24"/>
              </w:rPr>
              <w:t>M/</w:t>
            </w:r>
            <w:r w:rsidR="00533BBA" w:rsidRPr="00533BB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0BE" w:rsidRPr="00D649F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</w:p>
          <w:p w14:paraId="166578AA" w14:textId="77777777" w:rsidR="003E66EF" w:rsidRDefault="003E66EF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2BD24" w14:textId="77777777" w:rsidR="003E66EF" w:rsidRDefault="003E66EF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EEE70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sz w:val="24"/>
                <w:szCs w:val="24"/>
              </w:rPr>
              <w:t>By: ___________________________</w:t>
            </w:r>
            <w:r w:rsidR="005961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9FE08CA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41FE1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sz w:val="24"/>
                <w:szCs w:val="24"/>
              </w:rPr>
              <w:t>Name: ________________________</w:t>
            </w:r>
            <w:r w:rsidR="0059617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10679CD5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863A8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sz w:val="24"/>
                <w:szCs w:val="24"/>
              </w:rPr>
              <w:t>Title: _________________________</w:t>
            </w:r>
            <w:r w:rsidR="0059617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611405EC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27E4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="003E66E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59617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649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14:paraId="63EB4B04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9B597" w14:textId="77777777" w:rsidR="000F00BE" w:rsidRDefault="00744394" w:rsidP="007443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b/>
                <w:sz w:val="24"/>
                <w:szCs w:val="24"/>
              </w:rPr>
              <w:t>WITNESSES</w:t>
            </w:r>
          </w:p>
          <w:p w14:paraId="0DA8333B" w14:textId="77777777" w:rsidR="003E66EF" w:rsidRPr="00D649F4" w:rsidRDefault="003E66EF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21BF4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sz w:val="24"/>
                <w:szCs w:val="24"/>
              </w:rPr>
              <w:t>1. _____________________</w:t>
            </w:r>
            <w:r w:rsidR="0059617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19B717FD" w14:textId="77777777" w:rsidR="000F00BE" w:rsidRPr="00D649F4" w:rsidRDefault="003C04C7" w:rsidP="005961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sz w:val="24"/>
                <w:szCs w:val="24"/>
              </w:rPr>
              <w:t>(CNIC attached)</w:t>
            </w:r>
          </w:p>
          <w:p w14:paraId="20200F2B" w14:textId="77777777" w:rsidR="003E66EF" w:rsidRDefault="003E66EF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29853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sz w:val="24"/>
                <w:szCs w:val="24"/>
              </w:rPr>
              <w:t>2. _____________________</w:t>
            </w:r>
            <w:r w:rsidR="0059617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5DCA685D" w14:textId="77777777" w:rsidR="000F00BE" w:rsidRPr="00D649F4" w:rsidRDefault="00287239" w:rsidP="005961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F4">
              <w:rPr>
                <w:rFonts w:ascii="Times New Roman" w:hAnsi="Times New Roman" w:cs="Times New Roman"/>
                <w:sz w:val="24"/>
                <w:szCs w:val="24"/>
              </w:rPr>
              <w:t>(CNIC attached)</w:t>
            </w:r>
          </w:p>
          <w:p w14:paraId="3912AB2D" w14:textId="77777777" w:rsidR="000F00BE" w:rsidRPr="00D649F4" w:rsidRDefault="000F00BE" w:rsidP="00D64E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71038" w14:textId="77777777" w:rsidR="008D0474" w:rsidRPr="00D649F4" w:rsidRDefault="008D0474" w:rsidP="00D64E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8D0474" w:rsidRPr="00D649F4" w:rsidSect="003E66E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B9EAC" w14:textId="77777777" w:rsidR="00B02E63" w:rsidRDefault="00B02E63" w:rsidP="000F00BE">
      <w:pPr>
        <w:spacing w:after="0" w:line="240" w:lineRule="auto"/>
      </w:pPr>
      <w:r>
        <w:separator/>
      </w:r>
    </w:p>
  </w:endnote>
  <w:endnote w:type="continuationSeparator" w:id="0">
    <w:p w14:paraId="69B6B64A" w14:textId="77777777" w:rsidR="00B02E63" w:rsidRDefault="00B02E63" w:rsidP="000F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 Font 00000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FEA1B" w14:textId="77777777" w:rsidR="00B02E63" w:rsidRDefault="00B02E63" w:rsidP="000F00BE">
      <w:pPr>
        <w:spacing w:after="0" w:line="240" w:lineRule="auto"/>
      </w:pPr>
      <w:r>
        <w:separator/>
      </w:r>
    </w:p>
  </w:footnote>
  <w:footnote w:type="continuationSeparator" w:id="0">
    <w:p w14:paraId="619C7EEA" w14:textId="77777777" w:rsidR="00B02E63" w:rsidRDefault="00B02E63" w:rsidP="000F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2458"/>
    <w:multiLevelType w:val="hybridMultilevel"/>
    <w:tmpl w:val="1F428A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461F"/>
    <w:multiLevelType w:val="hybridMultilevel"/>
    <w:tmpl w:val="66461BF2"/>
    <w:lvl w:ilvl="0" w:tplc="8D40489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4C03D93"/>
    <w:multiLevelType w:val="hybridMultilevel"/>
    <w:tmpl w:val="F2E27D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560D"/>
    <w:multiLevelType w:val="hybridMultilevel"/>
    <w:tmpl w:val="EE4C85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80C47"/>
    <w:multiLevelType w:val="hybridMultilevel"/>
    <w:tmpl w:val="448AE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33BD7"/>
    <w:multiLevelType w:val="hybridMultilevel"/>
    <w:tmpl w:val="6ED2041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7C5F82"/>
    <w:multiLevelType w:val="hybridMultilevel"/>
    <w:tmpl w:val="75FA7604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79A405A"/>
    <w:multiLevelType w:val="hybridMultilevel"/>
    <w:tmpl w:val="5568FF52"/>
    <w:lvl w:ilvl="0" w:tplc="6A66613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7237582"/>
    <w:multiLevelType w:val="hybridMultilevel"/>
    <w:tmpl w:val="22546108"/>
    <w:lvl w:ilvl="0" w:tplc="E3E434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F3737"/>
    <w:multiLevelType w:val="hybridMultilevel"/>
    <w:tmpl w:val="718EB72C"/>
    <w:lvl w:ilvl="0" w:tplc="73145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C0"/>
    <w:rsid w:val="00002B30"/>
    <w:rsid w:val="00005071"/>
    <w:rsid w:val="00005F37"/>
    <w:rsid w:val="00006DBB"/>
    <w:rsid w:val="00013594"/>
    <w:rsid w:val="000172AA"/>
    <w:rsid w:val="00066569"/>
    <w:rsid w:val="000735BD"/>
    <w:rsid w:val="000D1E75"/>
    <w:rsid w:val="000F00BE"/>
    <w:rsid w:val="0010560F"/>
    <w:rsid w:val="00110EE4"/>
    <w:rsid w:val="001117FA"/>
    <w:rsid w:val="00147254"/>
    <w:rsid w:val="00157023"/>
    <w:rsid w:val="0018699E"/>
    <w:rsid w:val="0019092E"/>
    <w:rsid w:val="001A0D90"/>
    <w:rsid w:val="001D711A"/>
    <w:rsid w:val="001E0EBE"/>
    <w:rsid w:val="002116A6"/>
    <w:rsid w:val="002222F8"/>
    <w:rsid w:val="00230A63"/>
    <w:rsid w:val="00230D0A"/>
    <w:rsid w:val="0024628B"/>
    <w:rsid w:val="00283E42"/>
    <w:rsid w:val="00287239"/>
    <w:rsid w:val="00290E78"/>
    <w:rsid w:val="00295A17"/>
    <w:rsid w:val="002960A8"/>
    <w:rsid w:val="002B18C8"/>
    <w:rsid w:val="002D44A7"/>
    <w:rsid w:val="002D58E9"/>
    <w:rsid w:val="00323E24"/>
    <w:rsid w:val="00335E75"/>
    <w:rsid w:val="003464C0"/>
    <w:rsid w:val="003A57B1"/>
    <w:rsid w:val="003C04C7"/>
    <w:rsid w:val="003E66EF"/>
    <w:rsid w:val="003F3C44"/>
    <w:rsid w:val="003F7513"/>
    <w:rsid w:val="004060EC"/>
    <w:rsid w:val="004265EA"/>
    <w:rsid w:val="00435F0B"/>
    <w:rsid w:val="004407F0"/>
    <w:rsid w:val="00450EE5"/>
    <w:rsid w:val="00454471"/>
    <w:rsid w:val="00492BB2"/>
    <w:rsid w:val="004A43DA"/>
    <w:rsid w:val="004A488D"/>
    <w:rsid w:val="004B2AD3"/>
    <w:rsid w:val="004B4F70"/>
    <w:rsid w:val="004C3155"/>
    <w:rsid w:val="004F7EA5"/>
    <w:rsid w:val="00512E97"/>
    <w:rsid w:val="0053299D"/>
    <w:rsid w:val="00533696"/>
    <w:rsid w:val="00533BBA"/>
    <w:rsid w:val="00555BDB"/>
    <w:rsid w:val="00571825"/>
    <w:rsid w:val="00580C3D"/>
    <w:rsid w:val="0059617A"/>
    <w:rsid w:val="005A7E4A"/>
    <w:rsid w:val="005F7DB4"/>
    <w:rsid w:val="006055F7"/>
    <w:rsid w:val="00610630"/>
    <w:rsid w:val="006106CB"/>
    <w:rsid w:val="00611164"/>
    <w:rsid w:val="006650AB"/>
    <w:rsid w:val="00692271"/>
    <w:rsid w:val="0069264B"/>
    <w:rsid w:val="00695529"/>
    <w:rsid w:val="006A3763"/>
    <w:rsid w:val="006A764A"/>
    <w:rsid w:val="00721D44"/>
    <w:rsid w:val="00744394"/>
    <w:rsid w:val="007477A1"/>
    <w:rsid w:val="007764BB"/>
    <w:rsid w:val="0078158F"/>
    <w:rsid w:val="007B6DB5"/>
    <w:rsid w:val="007D5C72"/>
    <w:rsid w:val="007F3561"/>
    <w:rsid w:val="00803EC4"/>
    <w:rsid w:val="00844B4E"/>
    <w:rsid w:val="008C61A1"/>
    <w:rsid w:val="008D0474"/>
    <w:rsid w:val="008E17FF"/>
    <w:rsid w:val="008E74C0"/>
    <w:rsid w:val="0090112F"/>
    <w:rsid w:val="00904AC4"/>
    <w:rsid w:val="009115D2"/>
    <w:rsid w:val="009169E2"/>
    <w:rsid w:val="00925E5B"/>
    <w:rsid w:val="00975689"/>
    <w:rsid w:val="0098183B"/>
    <w:rsid w:val="00987BBB"/>
    <w:rsid w:val="0099207F"/>
    <w:rsid w:val="009B2FEC"/>
    <w:rsid w:val="009B664E"/>
    <w:rsid w:val="009D5F34"/>
    <w:rsid w:val="009E4051"/>
    <w:rsid w:val="009F5836"/>
    <w:rsid w:val="009F586C"/>
    <w:rsid w:val="00A357FD"/>
    <w:rsid w:val="00A35FAE"/>
    <w:rsid w:val="00A55E78"/>
    <w:rsid w:val="00A656FE"/>
    <w:rsid w:val="00A70472"/>
    <w:rsid w:val="00A863C8"/>
    <w:rsid w:val="00AC5B97"/>
    <w:rsid w:val="00AD5355"/>
    <w:rsid w:val="00AF21C1"/>
    <w:rsid w:val="00AF3C9D"/>
    <w:rsid w:val="00B02E63"/>
    <w:rsid w:val="00B046B6"/>
    <w:rsid w:val="00B16C2E"/>
    <w:rsid w:val="00B251C9"/>
    <w:rsid w:val="00B36D11"/>
    <w:rsid w:val="00B7366B"/>
    <w:rsid w:val="00B74631"/>
    <w:rsid w:val="00B816D5"/>
    <w:rsid w:val="00BA38A8"/>
    <w:rsid w:val="00BA5477"/>
    <w:rsid w:val="00BB4957"/>
    <w:rsid w:val="00BC71B0"/>
    <w:rsid w:val="00BD558E"/>
    <w:rsid w:val="00BE0BA7"/>
    <w:rsid w:val="00C01DA8"/>
    <w:rsid w:val="00C3527E"/>
    <w:rsid w:val="00C423F4"/>
    <w:rsid w:val="00C44371"/>
    <w:rsid w:val="00C802B3"/>
    <w:rsid w:val="00C979C1"/>
    <w:rsid w:val="00CE7FA6"/>
    <w:rsid w:val="00D14FC4"/>
    <w:rsid w:val="00D15834"/>
    <w:rsid w:val="00D23ED3"/>
    <w:rsid w:val="00D26401"/>
    <w:rsid w:val="00D649F4"/>
    <w:rsid w:val="00D64ED0"/>
    <w:rsid w:val="00DE5478"/>
    <w:rsid w:val="00E07A25"/>
    <w:rsid w:val="00E1150E"/>
    <w:rsid w:val="00E205F5"/>
    <w:rsid w:val="00E542C2"/>
    <w:rsid w:val="00E579BF"/>
    <w:rsid w:val="00E609EB"/>
    <w:rsid w:val="00E957ED"/>
    <w:rsid w:val="00EE0ACB"/>
    <w:rsid w:val="00EE3114"/>
    <w:rsid w:val="00EE3D79"/>
    <w:rsid w:val="00EE4AAC"/>
    <w:rsid w:val="00F20FF1"/>
    <w:rsid w:val="00F2263F"/>
    <w:rsid w:val="00F3460F"/>
    <w:rsid w:val="00F372A1"/>
    <w:rsid w:val="00F374B1"/>
    <w:rsid w:val="00F4473C"/>
    <w:rsid w:val="00F63B5B"/>
    <w:rsid w:val="00F81223"/>
    <w:rsid w:val="00F83D9F"/>
    <w:rsid w:val="00FA5A97"/>
    <w:rsid w:val="00FD63F0"/>
    <w:rsid w:val="00FF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740DA"/>
  <w15:docId w15:val="{75FDC08F-F411-4CD3-BF21-65CC49A0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4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C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E74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74C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74C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C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C5B97"/>
    <w:pPr>
      <w:widowControl w:val="0"/>
      <w:autoSpaceDE w:val="0"/>
      <w:autoSpaceDN w:val="0"/>
      <w:adjustRightInd w:val="0"/>
      <w:spacing w:after="0" w:line="240" w:lineRule="auto"/>
    </w:pPr>
    <w:rPr>
      <w:rFonts w:ascii="U Font 00000" w:eastAsiaTheme="minorEastAsia" w:hAnsi="U Font 00000" w:cs="U Font 00000"/>
      <w:color w:val="000000"/>
      <w:sz w:val="24"/>
      <w:szCs w:val="24"/>
    </w:rPr>
  </w:style>
  <w:style w:type="paragraph" w:customStyle="1" w:styleId="CM26">
    <w:name w:val="CM26"/>
    <w:basedOn w:val="Default"/>
    <w:next w:val="Default"/>
    <w:uiPriority w:val="99"/>
    <w:rsid w:val="00AC5B97"/>
    <w:pPr>
      <w:spacing w:line="278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8D0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164">
    <w:name w:val="CM164"/>
    <w:basedOn w:val="Normal"/>
    <w:next w:val="Normal"/>
    <w:uiPriority w:val="99"/>
    <w:rsid w:val="00571825"/>
    <w:pPr>
      <w:widowControl w:val="0"/>
      <w:autoSpaceDE w:val="0"/>
      <w:autoSpaceDN w:val="0"/>
      <w:adjustRightInd w:val="0"/>
      <w:spacing w:after="0" w:line="240" w:lineRule="auto"/>
    </w:pPr>
    <w:rPr>
      <w:rFonts w:ascii="U Font 00000" w:eastAsiaTheme="minorEastAsia" w:hAnsi="U Font 00000" w:cstheme="minorBidi"/>
      <w:sz w:val="24"/>
      <w:szCs w:val="24"/>
    </w:rPr>
  </w:style>
  <w:style w:type="paragraph" w:customStyle="1" w:styleId="HangingIndent1">
    <w:name w:val="Hanging Indent 1&quot;"/>
    <w:basedOn w:val="Normal"/>
    <w:rsid w:val="00571825"/>
    <w:pPr>
      <w:spacing w:after="240" w:line="240" w:lineRule="auto"/>
      <w:ind w:left="216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477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F0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0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F0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0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saman.gul</dc:creator>
  <cp:lastModifiedBy>Maaz Javed</cp:lastModifiedBy>
  <cp:revision>2</cp:revision>
  <cp:lastPrinted>2023-11-24T12:52:00Z</cp:lastPrinted>
  <dcterms:created xsi:type="dcterms:W3CDTF">2023-11-27T05:54:00Z</dcterms:created>
  <dcterms:modified xsi:type="dcterms:W3CDTF">2023-11-27T05:54:00Z</dcterms:modified>
</cp:coreProperties>
</file>